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947" w:rsidRPr="00E17A88" w:rsidRDefault="00315947" w:rsidP="00E17A88">
      <w:pPr>
        <w:tabs>
          <w:tab w:val="left" w:pos="3557"/>
        </w:tabs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Bioinformatic </w:t>
      </w:r>
      <w:r w:rsidR="00E17A88">
        <w:rPr>
          <w:rFonts w:asciiTheme="majorBidi" w:hAnsiTheme="majorBidi" w:cstheme="majorBidi"/>
          <w:b/>
          <w:bCs/>
          <w:sz w:val="28"/>
          <w:szCs w:val="28"/>
        </w:rPr>
        <w:t>P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rediction and </w:t>
      </w:r>
      <w:r w:rsidR="00E17A88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3324DC"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ssessment 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of </w:t>
      </w:r>
      <w:r w:rsidR="00E17A88">
        <w:rPr>
          <w:rFonts w:asciiTheme="majorBidi" w:hAnsiTheme="majorBidi" w:cstheme="majorBidi"/>
          <w:b/>
          <w:bCs/>
          <w:sz w:val="28"/>
          <w:szCs w:val="28"/>
        </w:rPr>
        <w:t>S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econdary and </w:t>
      </w:r>
      <w:r w:rsidR="00E17A88">
        <w:rPr>
          <w:rFonts w:asciiTheme="majorBidi" w:hAnsiTheme="majorBidi" w:cstheme="majorBidi"/>
          <w:b/>
          <w:bCs/>
          <w:sz w:val="28"/>
          <w:szCs w:val="28"/>
        </w:rPr>
        <w:t>T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ertiary </w:t>
      </w:r>
      <w:r w:rsidR="00E17A88">
        <w:rPr>
          <w:rFonts w:asciiTheme="majorBidi" w:hAnsiTheme="majorBidi" w:cstheme="majorBidi"/>
          <w:b/>
          <w:bCs/>
          <w:sz w:val="28"/>
          <w:szCs w:val="28"/>
        </w:rPr>
        <w:t>S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tructures of </w:t>
      </w:r>
      <w:r w:rsidRPr="00E17A88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Putative </w:t>
      </w:r>
      <w:r w:rsidR="00E17A88">
        <w:rPr>
          <w:rFonts w:asciiTheme="majorBidi" w:eastAsia="Times New Roman" w:hAnsiTheme="majorBidi" w:cstheme="majorBidi"/>
          <w:b/>
          <w:bCs/>
          <w:sz w:val="28"/>
          <w:szCs w:val="28"/>
        </w:rPr>
        <w:t>C</w:t>
      </w:r>
      <w:r w:rsidRPr="00E17A88">
        <w:rPr>
          <w:rFonts w:asciiTheme="majorBidi" w:eastAsia="Times New Roman" w:hAnsiTheme="majorBidi" w:cstheme="majorBidi"/>
          <w:b/>
          <w:bCs/>
          <w:sz w:val="28"/>
          <w:szCs w:val="28"/>
        </w:rPr>
        <w:t>arboxypeptidase yodJ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 Coh02594.n </w:t>
      </w:r>
      <w:r w:rsidR="00B15913"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from </w:t>
      </w:r>
      <w:r w:rsidR="00B15913">
        <w:rPr>
          <w:rFonts w:asciiTheme="majorBidi" w:hAnsiTheme="majorBidi" w:cstheme="majorBidi"/>
          <w:b/>
          <w:bCs/>
          <w:sz w:val="28"/>
          <w:szCs w:val="28"/>
        </w:rPr>
        <w:t>Thermophile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E17A88">
        <w:rPr>
          <w:rFonts w:asciiTheme="majorBidi" w:hAnsiTheme="majorBidi" w:cstheme="majorBidi"/>
          <w:b/>
          <w:bCs/>
          <w:sz w:val="28"/>
          <w:szCs w:val="28"/>
        </w:rPr>
        <w:t>B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 xml:space="preserve">acteria </w:t>
      </w:r>
      <w:r w:rsidRPr="00E17A8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Cohnella sp </w:t>
      </w:r>
      <w:r w:rsidRPr="00E17A88">
        <w:rPr>
          <w:rFonts w:asciiTheme="majorBidi" w:hAnsiTheme="majorBidi" w:cstheme="majorBidi"/>
          <w:b/>
          <w:bCs/>
          <w:sz w:val="28"/>
          <w:szCs w:val="28"/>
        </w:rPr>
        <w:t>A.01</w:t>
      </w:r>
    </w:p>
    <w:p w:rsidR="00BF3595" w:rsidRPr="00AA3519" w:rsidRDefault="005C06DE" w:rsidP="005B505F">
      <w:pPr>
        <w:tabs>
          <w:tab w:val="left" w:pos="3557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vertAlign w:val="superscript"/>
          <w:lang w:bidi="fa-IR"/>
        </w:rPr>
      </w:pPr>
      <w:r w:rsidRPr="00875B07">
        <w:rPr>
          <w:rFonts w:ascii="Times New Roman" w:hAnsi="Times New Roman" w:cs="Times New Roman"/>
          <w:b/>
          <w:bCs/>
          <w:sz w:val="24"/>
          <w:szCs w:val="24"/>
          <w:u w:val="single"/>
          <w:lang w:bidi="fa-IR"/>
        </w:rPr>
        <w:t>Fateme Miladi</w:t>
      </w:r>
      <w:r w:rsidRPr="00875B07"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  <w:lang w:bidi="fa-IR"/>
        </w:rPr>
        <w:t>a,b</w:t>
      </w:r>
      <w:r w:rsidRPr="00AA3519">
        <w:rPr>
          <w:rFonts w:ascii="Times New Roman" w:hAnsi="Times New Roman" w:cs="Times New Roman"/>
          <w:b/>
          <w:bCs/>
          <w:sz w:val="24"/>
          <w:szCs w:val="24"/>
          <w:lang w:bidi="fa-IR"/>
        </w:rPr>
        <w:t>,</w:t>
      </w:r>
      <w:r w:rsidR="00F47F58" w:rsidRPr="00AA3519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 </w:t>
      </w:r>
      <w:r w:rsidRPr="00AA3519">
        <w:rPr>
          <w:rFonts w:ascii="Times New Roman" w:hAnsi="Times New Roman" w:cs="Times New Roman"/>
          <w:b/>
          <w:bCs/>
          <w:sz w:val="24"/>
          <w:szCs w:val="24"/>
          <w:lang w:bidi="fa-IR"/>
        </w:rPr>
        <w:t>Saeed Aminzadeh</w:t>
      </w:r>
      <w:r w:rsidRPr="00AA3519">
        <w:rPr>
          <w:rFonts w:ascii="Times New Roman" w:hAnsi="Times New Roman" w:cs="Times New Roman"/>
          <w:b/>
          <w:bCs/>
          <w:sz w:val="24"/>
          <w:szCs w:val="24"/>
          <w:vertAlign w:val="superscript"/>
          <w:lang w:bidi="fa-IR"/>
        </w:rPr>
        <w:t>a*</w:t>
      </w:r>
      <w:r w:rsidR="00F47F58" w:rsidRPr="00AA3519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, </w:t>
      </w:r>
      <w:r w:rsidR="00BF3595" w:rsidRPr="00AA3519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Mohammad Reza </w:t>
      </w:r>
      <w:r w:rsidR="005B505F" w:rsidRPr="00AA3519">
        <w:rPr>
          <w:rFonts w:ascii="Times New Roman" w:hAnsi="Times New Roman" w:cs="Times New Roman"/>
          <w:b/>
          <w:bCs/>
          <w:sz w:val="24"/>
          <w:szCs w:val="24"/>
          <w:lang w:bidi="fa-IR"/>
        </w:rPr>
        <w:t>Zamani</w:t>
      </w:r>
      <w:r w:rsidR="005B505F" w:rsidRPr="00AA3519">
        <w:rPr>
          <w:rFonts w:ascii="Times New Roman" w:hAnsi="Times New Roman" w:cs="Times New Roman"/>
          <w:b/>
          <w:bCs/>
          <w:sz w:val="24"/>
          <w:szCs w:val="24"/>
          <w:vertAlign w:val="superscript"/>
          <w:lang w:bidi="fa-IR"/>
        </w:rPr>
        <w:t>a</w:t>
      </w:r>
      <w:r w:rsidR="00BF3595" w:rsidRPr="00AA3519">
        <w:rPr>
          <w:rFonts w:ascii="Times New Roman" w:hAnsi="Times New Roman" w:cs="Times New Roman"/>
          <w:b/>
          <w:bCs/>
          <w:sz w:val="24"/>
          <w:szCs w:val="24"/>
          <w:lang w:bidi="fa-IR"/>
        </w:rPr>
        <w:t xml:space="preserve">, Mostafa </w:t>
      </w:r>
      <w:r w:rsidR="005B505F" w:rsidRPr="00AA3519">
        <w:rPr>
          <w:rFonts w:ascii="Times New Roman" w:hAnsi="Times New Roman" w:cs="Times New Roman"/>
          <w:b/>
          <w:bCs/>
          <w:sz w:val="24"/>
          <w:szCs w:val="24"/>
          <w:lang w:bidi="fa-IR"/>
        </w:rPr>
        <w:t>Motallebi</w:t>
      </w:r>
      <w:r w:rsidR="005B505F" w:rsidRPr="00AA3519">
        <w:rPr>
          <w:rFonts w:ascii="Times New Roman" w:hAnsi="Times New Roman" w:cs="Times New Roman"/>
          <w:b/>
          <w:bCs/>
          <w:sz w:val="24"/>
          <w:szCs w:val="24"/>
          <w:vertAlign w:val="superscript"/>
          <w:lang w:bidi="fa-IR"/>
        </w:rPr>
        <w:t>a</w:t>
      </w:r>
    </w:p>
    <w:p w:rsidR="00B15913" w:rsidRPr="00AA3519" w:rsidRDefault="00DA64A7" w:rsidP="00875B07">
      <w:pPr>
        <w:pStyle w:val="ListParagraph"/>
        <w:tabs>
          <w:tab w:val="left" w:pos="3557"/>
        </w:tabs>
        <w:spacing w:line="240" w:lineRule="auto"/>
        <w:ind w:left="928" w:hanging="219"/>
        <w:rPr>
          <w:rFonts w:ascii="Times New Roman" w:hAnsi="Times New Roman" w:cs="Times New Roman"/>
          <w:sz w:val="24"/>
          <w:szCs w:val="24"/>
          <w:lang w:bidi="fa-IR"/>
        </w:rPr>
      </w:pPr>
      <w:r w:rsidRPr="00AA3519">
        <w:rPr>
          <w:rFonts w:ascii="Times New Roman" w:hAnsi="Times New Roman" w:cs="Times New Roman"/>
          <w:sz w:val="24"/>
          <w:szCs w:val="24"/>
          <w:lang w:bidi="fa-IR"/>
        </w:rPr>
        <w:t xml:space="preserve">a) </w:t>
      </w:r>
      <w:r w:rsidR="00B15913" w:rsidRPr="00AA3519">
        <w:rPr>
          <w:rFonts w:ascii="Times New Roman" w:hAnsi="Times New Roman" w:cs="Times New Roman"/>
          <w:sz w:val="24"/>
          <w:szCs w:val="24"/>
          <w:lang w:bidi="fa-IR"/>
        </w:rPr>
        <w:t>Department of Industrial and Environmental Biotechnology, National Institute of Genetic Engineering and Biotechnology.</w:t>
      </w:r>
    </w:p>
    <w:p w:rsidR="00875B07" w:rsidRPr="00875B07" w:rsidRDefault="005F3519" w:rsidP="00875B07">
      <w:pPr>
        <w:pStyle w:val="ListParagraph"/>
        <w:tabs>
          <w:tab w:val="left" w:pos="3557"/>
        </w:tabs>
        <w:spacing w:line="240" w:lineRule="auto"/>
        <w:ind w:left="928" w:hanging="219"/>
        <w:rPr>
          <w:rFonts w:ascii="Times New Roman" w:hAnsi="Times New Roman" w:cs="Times New Roman"/>
          <w:sz w:val="24"/>
          <w:szCs w:val="24"/>
          <w:lang w:bidi="fa-IR"/>
        </w:rPr>
      </w:pPr>
      <w:r w:rsidRPr="00AA3519">
        <w:rPr>
          <w:rFonts w:ascii="Times New Roman" w:hAnsi="Times New Roman" w:cs="Times New Roman"/>
          <w:sz w:val="24"/>
          <w:szCs w:val="24"/>
          <w:lang w:bidi="fa-IR"/>
        </w:rPr>
        <w:t>b)</w:t>
      </w:r>
      <w:r w:rsidR="00BF3595" w:rsidRPr="00AA3519">
        <w:rPr>
          <w:rFonts w:ascii="Times New Roman" w:hAnsi="Times New Roman" w:cs="Times New Roman"/>
          <w:sz w:val="24"/>
          <w:szCs w:val="24"/>
          <w:lang w:bidi="fa-IR"/>
        </w:rPr>
        <w:t xml:space="preserve"> </w:t>
      </w:r>
      <w:r w:rsidR="00AA3519">
        <w:rPr>
          <w:rFonts w:ascii="Times New Roman" w:hAnsi="Times New Roman" w:cs="Times New Roman"/>
          <w:sz w:val="24"/>
          <w:szCs w:val="24"/>
          <w:lang w:bidi="fa-IR"/>
        </w:rPr>
        <w:t>Department of Biology</w:t>
      </w:r>
      <w:r w:rsidR="00875B07" w:rsidRPr="00AA3519">
        <w:rPr>
          <w:rFonts w:ascii="Times New Roman" w:hAnsi="Times New Roman" w:cs="Times New Roman"/>
          <w:sz w:val="24"/>
          <w:szCs w:val="24"/>
          <w:lang w:bidi="fa-IR"/>
        </w:rPr>
        <w:t xml:space="preserve">, </w:t>
      </w:r>
      <w:r w:rsidR="003324DC" w:rsidRPr="00AA3519">
        <w:rPr>
          <w:rFonts w:ascii="Times New Roman" w:hAnsi="Times New Roman" w:cs="Times New Roman"/>
          <w:sz w:val="24"/>
          <w:szCs w:val="24"/>
          <w:lang w:bidi="fa-IR"/>
        </w:rPr>
        <w:t>Nourdanesh</w:t>
      </w:r>
      <w:r w:rsidR="00BF3595" w:rsidRPr="00AA3519">
        <w:rPr>
          <w:rFonts w:ascii="Times New Roman" w:hAnsi="Times New Roman" w:cs="Times New Roman"/>
          <w:sz w:val="24"/>
          <w:szCs w:val="24"/>
          <w:lang w:bidi="fa-IR"/>
        </w:rPr>
        <w:t xml:space="preserve"> </w:t>
      </w:r>
      <w:r w:rsidR="00AA3519">
        <w:rPr>
          <w:rFonts w:ascii="Times New Roman" w:hAnsi="Times New Roman" w:cs="Times New Roman"/>
          <w:sz w:val="24"/>
          <w:szCs w:val="24"/>
          <w:lang w:bidi="fa-IR"/>
        </w:rPr>
        <w:t>Institute of Higher Education</w:t>
      </w:r>
      <w:r w:rsidR="00875B07" w:rsidRPr="00AA3519">
        <w:rPr>
          <w:rFonts w:ascii="Times New Roman" w:hAnsi="Times New Roman" w:cs="Times New Roman"/>
          <w:sz w:val="24"/>
          <w:szCs w:val="24"/>
          <w:lang w:bidi="fa-IR"/>
        </w:rPr>
        <w:t xml:space="preserve">, </w:t>
      </w:r>
      <w:r w:rsidR="00BF3595" w:rsidRPr="00AA3519">
        <w:rPr>
          <w:rFonts w:ascii="Times New Roman" w:hAnsi="Times New Roman" w:cs="Times New Roman"/>
          <w:sz w:val="24"/>
          <w:szCs w:val="24"/>
          <w:lang w:bidi="fa-IR"/>
        </w:rPr>
        <w:t>Meymeh, Isfahan, Iran</w:t>
      </w:r>
      <w:r w:rsidR="004D3689" w:rsidRPr="00AA3519">
        <w:rPr>
          <w:rFonts w:ascii="Times New Roman" w:hAnsi="Times New Roman" w:cs="Times New Roman"/>
          <w:sz w:val="24"/>
          <w:szCs w:val="24"/>
          <w:lang w:bidi="fa-IR"/>
        </w:rPr>
        <w:t>.</w:t>
      </w:r>
    </w:p>
    <w:p w:rsidR="00BF3595" w:rsidRPr="00875B07" w:rsidRDefault="00875B07" w:rsidP="00875B07">
      <w:pPr>
        <w:pStyle w:val="ListParagraph"/>
        <w:tabs>
          <w:tab w:val="left" w:pos="3557"/>
        </w:tabs>
        <w:spacing w:line="240" w:lineRule="auto"/>
        <w:ind w:left="928" w:hanging="21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vertAlign w:val="superscript"/>
          <w:lang w:bidi="fa-IR"/>
        </w:rPr>
      </w:pPr>
      <w:r w:rsidRPr="00875B07">
        <w:rPr>
          <w:rFonts w:ascii="Times New Roman" w:hAnsi="Times New Roman" w:cs="Times New Roman"/>
          <w:sz w:val="24"/>
          <w:szCs w:val="24"/>
          <w:u w:val="single"/>
          <w:lang w:bidi="fa-IR"/>
        </w:rPr>
        <w:t>Fatemeh_miladi@yahoo.com</w:t>
      </w:r>
    </w:p>
    <w:p w:rsidR="00BF3595" w:rsidRPr="00134AE3" w:rsidRDefault="00BF3595" w:rsidP="00B15913">
      <w:pPr>
        <w:pStyle w:val="ListParagraph"/>
        <w:tabs>
          <w:tab w:val="left" w:pos="3557"/>
        </w:tabs>
        <w:ind w:left="567" w:firstLine="142"/>
        <w:rPr>
          <w:rFonts w:asciiTheme="majorBidi" w:hAnsiTheme="majorBidi" w:cstheme="majorBidi"/>
          <w:b/>
          <w:bCs/>
          <w:sz w:val="20"/>
          <w:szCs w:val="20"/>
        </w:rPr>
      </w:pPr>
    </w:p>
    <w:p w:rsidR="00D22119" w:rsidRPr="00134AE3" w:rsidRDefault="00D22119" w:rsidP="003D0E8B">
      <w:pPr>
        <w:jc w:val="lowKashida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D22119" w:rsidRPr="00AA3519" w:rsidRDefault="00D22119" w:rsidP="003D0E8B">
      <w:pPr>
        <w:jc w:val="lowKashida"/>
        <w:rPr>
          <w:rFonts w:asciiTheme="majorBidi" w:hAnsiTheme="majorBidi" w:cstheme="majorBidi"/>
          <w:sz w:val="28"/>
          <w:szCs w:val="28"/>
        </w:rPr>
      </w:pPr>
      <w:r w:rsidRPr="00AA3519">
        <w:rPr>
          <w:rFonts w:ascii="TimesNewRomanPS-BoldMT" w:hAnsi="TimesNewRomanPS-BoldMT" w:cs="TimesNewRomanPS-BoldMT"/>
          <w:b/>
          <w:bCs/>
          <w:sz w:val="28"/>
          <w:szCs w:val="28"/>
        </w:rPr>
        <w:t>Abstract</w:t>
      </w:r>
    </w:p>
    <w:p w:rsidR="00315947" w:rsidRPr="00AA3519" w:rsidRDefault="00B56EFF" w:rsidP="00AA3519">
      <w:pPr>
        <w:jc w:val="lowKashida"/>
        <w:rPr>
          <w:rFonts w:asciiTheme="majorBidi" w:hAnsiTheme="majorBidi" w:cstheme="majorBidi"/>
          <w:sz w:val="24"/>
          <w:szCs w:val="24"/>
          <w:rtl/>
          <w:lang w:bidi="fa-IR"/>
        </w:rPr>
      </w:pPr>
      <w:r w:rsidRPr="00AA3519">
        <w:rPr>
          <w:rFonts w:asciiTheme="majorBidi" w:hAnsiTheme="majorBidi" w:cstheme="majorBidi"/>
          <w:sz w:val="24"/>
          <w:szCs w:val="24"/>
        </w:rPr>
        <w:t xml:space="preserve">The need for industrial enzymes has </w:t>
      </w:r>
      <w:r w:rsidR="00331598" w:rsidRPr="00AA3519">
        <w:rPr>
          <w:rFonts w:asciiTheme="majorBidi" w:hAnsiTheme="majorBidi" w:cstheme="majorBidi"/>
          <w:sz w:val="24"/>
          <w:szCs w:val="24"/>
        </w:rPr>
        <w:t>i</w:t>
      </w:r>
      <w:r w:rsidRPr="00AA3519">
        <w:rPr>
          <w:rFonts w:asciiTheme="majorBidi" w:hAnsiTheme="majorBidi" w:cstheme="majorBidi"/>
          <w:sz w:val="24"/>
          <w:szCs w:val="24"/>
        </w:rPr>
        <w:t>ncreased recently</w:t>
      </w:r>
      <w:r w:rsidR="00331598" w:rsidRPr="00AA3519">
        <w:rPr>
          <w:rFonts w:asciiTheme="majorBidi" w:hAnsiTheme="majorBidi" w:cstheme="majorBidi"/>
          <w:sz w:val="24"/>
          <w:szCs w:val="24"/>
        </w:rPr>
        <w:t>.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EA4F41" w:rsidRPr="00AA3519">
        <w:rPr>
          <w:rFonts w:asciiTheme="majorBidi" w:hAnsiTheme="majorBidi" w:cstheme="majorBidi"/>
          <w:sz w:val="24"/>
          <w:szCs w:val="24"/>
        </w:rPr>
        <w:t>Proteases</w:t>
      </w:r>
      <w:r w:rsidR="002724D2" w:rsidRPr="00AA3519">
        <w:rPr>
          <w:rFonts w:asciiTheme="majorBidi" w:hAnsiTheme="majorBidi" w:cstheme="majorBidi"/>
          <w:sz w:val="24"/>
          <w:szCs w:val="24"/>
        </w:rPr>
        <w:t xml:space="preserve"> are </w:t>
      </w:r>
      <w:r w:rsidR="00EA4F41" w:rsidRPr="00AA3519">
        <w:rPr>
          <w:rFonts w:asciiTheme="majorBidi" w:hAnsiTheme="majorBidi" w:cstheme="majorBidi"/>
          <w:sz w:val="24"/>
          <w:szCs w:val="24"/>
        </w:rPr>
        <w:t xml:space="preserve">one of the </w:t>
      </w:r>
      <w:r w:rsidR="002724D2" w:rsidRPr="00AA3519">
        <w:rPr>
          <w:rFonts w:asciiTheme="majorBidi" w:hAnsiTheme="majorBidi" w:cstheme="majorBidi"/>
          <w:sz w:val="24"/>
          <w:szCs w:val="24"/>
        </w:rPr>
        <w:t xml:space="preserve">three </w:t>
      </w:r>
      <w:r w:rsidR="007024F4" w:rsidRPr="00AA3519">
        <w:rPr>
          <w:rFonts w:asciiTheme="majorBidi" w:hAnsiTheme="majorBidi" w:cstheme="majorBidi"/>
          <w:sz w:val="24"/>
          <w:szCs w:val="24"/>
        </w:rPr>
        <w:t>largest</w:t>
      </w:r>
      <w:r w:rsidR="002724D2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7024F4" w:rsidRPr="00AA3519">
        <w:rPr>
          <w:rFonts w:asciiTheme="majorBidi" w:hAnsiTheme="majorBidi" w:cstheme="majorBidi"/>
          <w:sz w:val="24"/>
          <w:szCs w:val="24"/>
        </w:rPr>
        <w:t>groups</w:t>
      </w:r>
      <w:r w:rsidR="002724D2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EA4F41" w:rsidRPr="00AA3519">
        <w:rPr>
          <w:rFonts w:asciiTheme="majorBidi" w:hAnsiTheme="majorBidi" w:cstheme="majorBidi"/>
          <w:sz w:val="24"/>
          <w:szCs w:val="24"/>
        </w:rPr>
        <w:t>of</w:t>
      </w:r>
      <w:r w:rsidR="000C4293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industrial enzymes </w:t>
      </w:r>
      <w:r w:rsidR="00EA4F41" w:rsidRPr="00AA3519">
        <w:rPr>
          <w:rFonts w:asciiTheme="majorBidi" w:hAnsiTheme="majorBidi" w:cstheme="majorBidi"/>
          <w:sz w:val="24"/>
          <w:szCs w:val="24"/>
        </w:rPr>
        <w:t xml:space="preserve">and </w:t>
      </w:r>
      <w:r w:rsidR="002724D2" w:rsidRPr="00AA3519">
        <w:rPr>
          <w:rFonts w:asciiTheme="majorBidi" w:hAnsiTheme="majorBidi" w:cstheme="majorBidi"/>
          <w:sz w:val="24"/>
          <w:szCs w:val="24"/>
        </w:rPr>
        <w:t xml:space="preserve">have 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application in detergents, </w:t>
      </w:r>
      <w:r w:rsidR="00EA4F41" w:rsidRPr="00AA3519">
        <w:rPr>
          <w:rFonts w:asciiTheme="majorBidi" w:hAnsiTheme="majorBidi" w:cstheme="majorBidi"/>
          <w:sz w:val="24"/>
          <w:szCs w:val="24"/>
        </w:rPr>
        <w:t>leather industry, food industry, pharmaceutical industry and bioremediation processes</w:t>
      </w:r>
      <w:r w:rsidR="00315947" w:rsidRPr="00AA3519">
        <w:rPr>
          <w:rFonts w:asciiTheme="majorBidi" w:hAnsiTheme="majorBidi" w:cstheme="majorBidi"/>
          <w:sz w:val="24"/>
          <w:szCs w:val="24"/>
        </w:rPr>
        <w:t>. Plants, animals and microbes are the main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 sources of protease production. </w:t>
      </w:r>
      <w:r w:rsidR="00315947" w:rsidRPr="00AA3519">
        <w:rPr>
          <w:rFonts w:asciiTheme="majorBidi" w:hAnsiTheme="majorBidi" w:cstheme="majorBidi"/>
          <w:sz w:val="24"/>
          <w:szCs w:val="24"/>
        </w:rPr>
        <w:t>In this</w:t>
      </w:r>
      <w:r w:rsidR="00315947" w:rsidRPr="00AA3519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2724D2" w:rsidRPr="00AA3519">
        <w:rPr>
          <w:rFonts w:asciiTheme="majorBidi" w:hAnsiTheme="majorBidi" w:cstheme="majorBidi"/>
          <w:sz w:val="24"/>
          <w:szCs w:val="24"/>
        </w:rPr>
        <w:t>paper</w:t>
      </w:r>
      <w:r w:rsidR="00D22119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2724D2" w:rsidRPr="00AA3519">
        <w:rPr>
          <w:rFonts w:asciiTheme="majorBidi" w:hAnsiTheme="majorBidi" w:cstheme="majorBidi"/>
          <w:sz w:val="24"/>
          <w:szCs w:val="24"/>
        </w:rPr>
        <w:t>we analysed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 bioinformatic properties of protease isolated from the</w:t>
      </w:r>
      <w:r w:rsidR="00E92F9C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bacteria</w:t>
      </w:r>
      <w:r w:rsidR="00D22119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i/>
          <w:iCs/>
          <w:sz w:val="24"/>
          <w:szCs w:val="24"/>
        </w:rPr>
        <w:t xml:space="preserve">Cohnella sp 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A.01. </w:t>
      </w:r>
      <w:r w:rsidR="00315947" w:rsidRPr="00AA3519">
        <w:rPr>
          <w:rFonts w:asciiTheme="majorBidi" w:hAnsiTheme="majorBidi" w:cstheme="majorBidi"/>
          <w:sz w:val="24"/>
          <w:szCs w:val="24"/>
        </w:rPr>
        <w:t>For this</w:t>
      </w:r>
      <w:r w:rsidR="000C4293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purpose,</w:t>
      </w:r>
      <w:r w:rsidR="00DD24CA" w:rsidRPr="00AA3519">
        <w:rPr>
          <w:rFonts w:asciiTheme="majorBidi" w:hAnsiTheme="majorBidi" w:cstheme="majorBidi"/>
          <w:sz w:val="24"/>
          <w:szCs w:val="24"/>
        </w:rPr>
        <w:t xml:space="preserve"> the NCBI site</w:t>
      </w:r>
      <w:r w:rsidR="000C4293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5F3519" w:rsidRPr="00AA3519">
        <w:rPr>
          <w:rFonts w:asciiTheme="majorBidi" w:hAnsiTheme="majorBidi" w:cstheme="majorBidi"/>
          <w:sz w:val="24"/>
          <w:szCs w:val="24"/>
        </w:rPr>
        <w:t xml:space="preserve">was </w:t>
      </w:r>
      <w:r w:rsidR="00315947" w:rsidRPr="00AA3519">
        <w:rPr>
          <w:rFonts w:asciiTheme="majorBidi" w:hAnsiTheme="majorBidi" w:cstheme="majorBidi"/>
          <w:sz w:val="24"/>
          <w:szCs w:val="24"/>
        </w:rPr>
        <w:t>used</w:t>
      </w:r>
      <w:r w:rsidR="00CE3A00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in precinct Blast</w:t>
      </w:r>
      <w:r w:rsidR="007024F4" w:rsidRPr="00AA3519">
        <w:rPr>
          <w:rFonts w:asciiTheme="majorBidi" w:hAnsiTheme="majorBidi" w:cstheme="majorBidi"/>
          <w:sz w:val="24"/>
          <w:szCs w:val="24"/>
        </w:rPr>
        <w:t>p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 in order </w:t>
      </w:r>
      <w:r w:rsidR="00315947" w:rsidRPr="00AA3519">
        <w:rPr>
          <w:rFonts w:asciiTheme="majorBidi" w:hAnsiTheme="majorBidi" w:cstheme="majorBidi"/>
          <w:sz w:val="24"/>
          <w:szCs w:val="24"/>
        </w:rPr>
        <w:t>to find</w:t>
      </w:r>
      <w:r w:rsidR="00AA3519">
        <w:rPr>
          <w:rFonts w:asciiTheme="majorBidi" w:hAnsiTheme="majorBidi" w:cstheme="majorBidi"/>
          <w:sz w:val="24"/>
          <w:szCs w:val="24"/>
        </w:rPr>
        <w:t xml:space="preserve"> 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similar </w:t>
      </w:r>
      <w:r w:rsidR="00315947" w:rsidRPr="00AA3519">
        <w:rPr>
          <w:rFonts w:asciiTheme="majorBidi" w:hAnsiTheme="majorBidi" w:cstheme="majorBidi"/>
          <w:sz w:val="24"/>
          <w:szCs w:val="24"/>
        </w:rPr>
        <w:t>protein sequences</w:t>
      </w:r>
      <w:r w:rsidR="007024F4" w:rsidRPr="00AA3519">
        <w:rPr>
          <w:rFonts w:asciiTheme="majorBidi" w:hAnsiTheme="majorBidi" w:cstheme="majorBidi"/>
          <w:sz w:val="24"/>
          <w:szCs w:val="24"/>
        </w:rPr>
        <w:t>.</w:t>
      </w:r>
      <w:r w:rsidR="00615354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5F3519" w:rsidRPr="00AA3519">
        <w:rPr>
          <w:rFonts w:asciiTheme="majorBidi" w:hAnsiTheme="majorBidi" w:cstheme="majorBidi"/>
          <w:sz w:val="24"/>
          <w:szCs w:val="24"/>
        </w:rPr>
        <w:t>With the</w:t>
      </w:r>
      <w:r w:rsidR="00E92F9C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7024F4" w:rsidRPr="00AA3519">
        <w:rPr>
          <w:rFonts w:asciiTheme="majorBidi" w:hAnsiTheme="majorBidi" w:cstheme="majorBidi"/>
          <w:sz w:val="24"/>
          <w:szCs w:val="24"/>
        </w:rPr>
        <w:t xml:space="preserve"> </w:t>
      </w:r>
      <w:hyperlink r:id="rId7" w:history="1">
        <w:r w:rsidR="00615354" w:rsidRPr="00AA3519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http://bioinf.cs.ucl.ac.uk/psipred</w:t>
        </w:r>
      </w:hyperlink>
      <w:r w:rsidR="00E92F9C" w:rsidRPr="00AA3519">
        <w:rPr>
          <w:rStyle w:val="Hyperlink"/>
          <w:rFonts w:asciiTheme="majorBidi" w:hAnsiTheme="majorBidi" w:cstheme="majorBidi"/>
          <w:color w:val="auto"/>
          <w:sz w:val="24"/>
          <w:szCs w:val="24"/>
          <w:u w:val="none"/>
        </w:rPr>
        <w:t xml:space="preserve"> </w:t>
      </w:r>
      <w:r w:rsidR="006A5EF8" w:rsidRPr="00AA3519">
        <w:rPr>
          <w:rFonts w:asciiTheme="majorBidi" w:hAnsiTheme="majorBidi" w:cstheme="majorBidi"/>
          <w:sz w:val="24"/>
          <w:szCs w:val="24"/>
          <w:lang w:bidi="fa-IR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and</w:t>
      </w:r>
      <w:r w:rsidR="00E92F9C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26B" w:rsidRPr="00AA3519">
        <w:rPr>
          <w:rFonts w:asciiTheme="majorBidi" w:hAnsiTheme="majorBidi" w:cstheme="majorBidi"/>
          <w:sz w:val="24"/>
          <w:szCs w:val="24"/>
        </w:rPr>
        <w:t xml:space="preserve"> </w:t>
      </w:r>
      <w:hyperlink r:id="rId8" w:history="1">
        <w:r w:rsidR="00573E3C" w:rsidRPr="00AA3519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http://swissmodel.expasy.org</w:t>
        </w:r>
      </w:hyperlink>
      <w:r w:rsidR="00823C03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B54F78" w:rsidRPr="00AA3519">
        <w:rPr>
          <w:rFonts w:asciiTheme="majorBidi" w:hAnsiTheme="majorBidi" w:cstheme="majorBidi"/>
          <w:sz w:val="24"/>
          <w:szCs w:val="24"/>
        </w:rPr>
        <w:t>databases</w:t>
      </w:r>
      <w:r w:rsidR="00615354" w:rsidRPr="00AA3519">
        <w:rPr>
          <w:rFonts w:asciiTheme="majorBidi" w:hAnsiTheme="majorBidi" w:cstheme="majorBidi"/>
          <w:sz w:val="24"/>
          <w:szCs w:val="24"/>
        </w:rPr>
        <w:t>,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secondary and tertiary structure was determined. This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enzyme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phylogenetic</w:t>
      </w:r>
      <w:r w:rsidR="000C4293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tree</w:t>
      </w:r>
      <w:r w:rsidR="00D7242E" w:rsidRPr="00AA3519">
        <w:rPr>
          <w:rFonts w:asciiTheme="majorBidi" w:hAnsiTheme="majorBidi" w:cstheme="majorBidi"/>
          <w:sz w:val="24"/>
          <w:szCs w:val="24"/>
        </w:rPr>
        <w:t xml:space="preserve">         </w:t>
      </w:r>
      <w:r w:rsidR="00315947" w:rsidRPr="00AA3519">
        <w:rPr>
          <w:rFonts w:asciiTheme="majorBidi" w:hAnsiTheme="majorBidi" w:cstheme="majorBidi"/>
          <w:sz w:val="24"/>
          <w:szCs w:val="24"/>
        </w:rPr>
        <w:t>was</w:t>
      </w:r>
      <w:r w:rsidR="00D7242E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drawn</w:t>
      </w:r>
      <w:r w:rsidR="001B198B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with</w:t>
      </w:r>
      <w:r w:rsidR="007859FC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the</w:t>
      </w:r>
      <w:r w:rsidR="001B198B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help</w:t>
      </w:r>
      <w:r w:rsidR="00615354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of</w:t>
      </w:r>
      <w:r w:rsidR="00615354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51668C" w:rsidRPr="00AA3519">
        <w:rPr>
          <w:rFonts w:asciiTheme="majorBidi" w:hAnsiTheme="majorBidi" w:cstheme="majorBidi"/>
          <w:sz w:val="24"/>
          <w:szCs w:val="24"/>
        </w:rPr>
        <w:t>MEGA6</w:t>
      </w:r>
      <w:r w:rsid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>software.</w:t>
      </w:r>
      <w:r w:rsidR="00AA3519">
        <w:rPr>
          <w:rFonts w:asciiTheme="majorBidi" w:hAnsiTheme="majorBidi" w:cstheme="majorBidi"/>
          <w:sz w:val="24"/>
          <w:szCs w:val="24"/>
        </w:rPr>
        <w:t xml:space="preserve"> </w:t>
      </w:r>
      <w:r w:rsidR="00867906" w:rsidRPr="00AA3519">
        <w:rPr>
          <w:rFonts w:asciiTheme="majorBidi" w:hAnsiTheme="majorBidi" w:cstheme="majorBidi"/>
          <w:sz w:val="24"/>
          <w:szCs w:val="24"/>
        </w:rPr>
        <w:t>From</w:t>
      </w:r>
      <w:r w:rsidR="00615354" w:rsidRPr="00AA3519">
        <w:rPr>
          <w:rFonts w:asciiTheme="majorBidi" w:hAnsiTheme="majorBidi" w:cstheme="majorBidi"/>
          <w:sz w:val="24"/>
          <w:szCs w:val="24"/>
        </w:rPr>
        <w:t xml:space="preserve"> </w:t>
      </w:r>
      <w:hyperlink r:id="rId9" w:history="1">
        <w:r w:rsidR="00867906" w:rsidRPr="00AA3519">
          <w:rPr>
            <w:rStyle w:val="Hyperlink"/>
            <w:rFonts w:asciiTheme="majorBidi" w:hAnsiTheme="majorBidi" w:cstheme="majorBidi"/>
            <w:color w:val="auto"/>
            <w:sz w:val="24"/>
            <w:szCs w:val="24"/>
            <w:u w:val="none"/>
          </w:rPr>
          <w:t>http://www.cbs.dtu.dk/services/TargetP</w:t>
        </w:r>
      </w:hyperlink>
      <w:r w:rsidR="00615354" w:rsidRPr="00AA3519">
        <w:rPr>
          <w:rStyle w:val="Hyperlink"/>
          <w:rFonts w:asciiTheme="majorBidi" w:hAnsiTheme="majorBidi" w:cstheme="majorBidi"/>
          <w:color w:val="auto"/>
          <w:sz w:val="24"/>
          <w:szCs w:val="24"/>
          <w:u w:val="none"/>
        </w:rPr>
        <w:t xml:space="preserve"> </w:t>
      </w:r>
      <w:r w:rsidR="00867906" w:rsidRPr="00AA3519">
        <w:rPr>
          <w:rFonts w:asciiTheme="majorBidi" w:hAnsiTheme="majorBidi" w:cstheme="majorBidi"/>
          <w:sz w:val="24"/>
          <w:szCs w:val="24"/>
        </w:rPr>
        <w:t>and http://www.cbs.dtu.dk/services/SignalP</w:t>
      </w:r>
      <w:r w:rsidR="00DA0780" w:rsidRPr="00AA3519">
        <w:rPr>
          <w:rFonts w:asciiTheme="majorBidi" w:hAnsiTheme="majorBidi" w:cstheme="majorBidi"/>
          <w:sz w:val="24"/>
          <w:szCs w:val="24"/>
        </w:rPr>
        <w:t>,</w:t>
      </w:r>
      <w:r w:rsidR="00867906" w:rsidRPr="00AA3519">
        <w:rPr>
          <w:rFonts w:asciiTheme="majorBidi" w:hAnsiTheme="majorBidi" w:cstheme="majorBidi"/>
          <w:sz w:val="24"/>
          <w:szCs w:val="24"/>
        </w:rPr>
        <w:t xml:space="preserve"> sites production pathway of the protein was determined</w:t>
      </w:r>
      <w:r w:rsidR="002E0285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and Protparam program was used to study some characteristics </w:t>
      </w:r>
      <w:r w:rsidR="002E0285" w:rsidRPr="00AA3519">
        <w:rPr>
          <w:rFonts w:asciiTheme="majorBidi" w:hAnsiTheme="majorBidi" w:cstheme="majorBidi"/>
          <w:sz w:val="24"/>
          <w:szCs w:val="24"/>
        </w:rPr>
        <w:t>of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 the </w:t>
      </w:r>
      <w:r w:rsidR="005F3519" w:rsidRPr="00AA3519">
        <w:rPr>
          <w:rFonts w:asciiTheme="majorBidi" w:hAnsiTheme="majorBidi" w:cstheme="majorBidi"/>
          <w:sz w:val="24"/>
          <w:szCs w:val="24"/>
        </w:rPr>
        <w:t>enzyme. The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 alignment</w:t>
      </w:r>
      <w:r w:rsidR="00DA0780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results </w:t>
      </w:r>
      <w:r w:rsidR="00DA0780" w:rsidRPr="00AA3519">
        <w:rPr>
          <w:rFonts w:asciiTheme="majorBidi" w:hAnsiTheme="majorBidi" w:cstheme="majorBidi"/>
          <w:sz w:val="24"/>
          <w:szCs w:val="24"/>
        </w:rPr>
        <w:t xml:space="preserve">demonstrated </w:t>
      </w:r>
      <w:r w:rsidR="002E0285" w:rsidRPr="00AA3519">
        <w:rPr>
          <w:rFonts w:asciiTheme="majorBidi" w:hAnsiTheme="majorBidi" w:cstheme="majorBidi"/>
          <w:sz w:val="24"/>
          <w:szCs w:val="24"/>
        </w:rPr>
        <w:t xml:space="preserve">that </w:t>
      </w:r>
      <w:r w:rsidR="002E0285" w:rsidRPr="00AA3519">
        <w:rPr>
          <w:rFonts w:asciiTheme="majorBidi" w:eastAsia="Times New Roman" w:hAnsiTheme="majorBidi" w:cstheme="majorBidi"/>
          <w:sz w:val="24"/>
          <w:szCs w:val="24"/>
        </w:rPr>
        <w:t>there is 99% similarity with the purposed sequence enzyme</w:t>
      </w:r>
      <w:r w:rsidR="002E0285" w:rsidRPr="00AA3519">
        <w:rPr>
          <w:rFonts w:asciiTheme="majorBidi" w:hAnsiTheme="majorBidi" w:cstheme="majorBidi"/>
          <w:sz w:val="24"/>
          <w:szCs w:val="24"/>
        </w:rPr>
        <w:t xml:space="preserve"> in bacteria </w:t>
      </w:r>
      <w:r w:rsidR="002E0285" w:rsidRPr="00AA3519">
        <w:rPr>
          <w:rFonts w:asciiTheme="majorBidi" w:hAnsiTheme="majorBidi" w:cstheme="majorBidi"/>
          <w:i/>
          <w:iCs/>
          <w:sz w:val="24"/>
          <w:szCs w:val="24"/>
        </w:rPr>
        <w:t xml:space="preserve">Cohnella </w:t>
      </w:r>
      <w:r w:rsidR="0051668C" w:rsidRPr="00AA3519">
        <w:rPr>
          <w:rFonts w:asciiTheme="majorBidi" w:hAnsiTheme="majorBidi" w:cstheme="majorBidi"/>
          <w:i/>
          <w:iCs/>
          <w:sz w:val="24"/>
          <w:szCs w:val="24"/>
        </w:rPr>
        <w:t>sp</w:t>
      </w:r>
      <w:r w:rsidR="002E0285" w:rsidRPr="00AA3519">
        <w:rPr>
          <w:rFonts w:asciiTheme="majorBidi" w:hAnsiTheme="majorBidi" w:cstheme="majorBidi"/>
          <w:sz w:val="24"/>
          <w:szCs w:val="24"/>
        </w:rPr>
        <w:t xml:space="preserve">  </w:t>
      </w:r>
      <w:r w:rsidR="00DA0780" w:rsidRPr="00AA3519">
        <w:rPr>
          <w:rFonts w:asciiTheme="majorBidi" w:hAnsiTheme="majorBidi" w:cstheme="majorBidi"/>
          <w:sz w:val="24"/>
          <w:szCs w:val="24"/>
        </w:rPr>
        <w:t>a</w:t>
      </w:r>
      <w:r w:rsidR="00315947" w:rsidRPr="00AA3519">
        <w:rPr>
          <w:rFonts w:asciiTheme="majorBidi" w:hAnsiTheme="majorBidi" w:cstheme="majorBidi"/>
          <w:sz w:val="24"/>
          <w:szCs w:val="24"/>
        </w:rPr>
        <w:t>nd the enzyme D-Ala-D-Ala carboxy peptidase</w:t>
      </w:r>
      <w:r w:rsidR="0051668C" w:rsidRPr="00AA3519">
        <w:rPr>
          <w:rFonts w:asciiTheme="majorBidi" w:hAnsiTheme="majorBidi" w:cstheme="majorBidi"/>
          <w:sz w:val="24"/>
          <w:szCs w:val="24"/>
        </w:rPr>
        <w:t xml:space="preserve"> family protein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 with </w:t>
      </w:r>
      <w:r w:rsidR="0051668C" w:rsidRPr="00AA3519">
        <w:rPr>
          <w:rFonts w:asciiTheme="majorBidi" w:hAnsiTheme="majorBidi" w:cstheme="majorBidi"/>
          <w:sz w:val="24"/>
          <w:szCs w:val="24"/>
        </w:rPr>
        <w:t>99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% </w:t>
      </w:r>
      <w:r w:rsidR="007E7E72" w:rsidRPr="00AA3519">
        <w:rPr>
          <w:rFonts w:asciiTheme="majorBidi" w:hAnsiTheme="majorBidi" w:cstheme="majorBidi"/>
          <w:sz w:val="24"/>
          <w:szCs w:val="24"/>
        </w:rPr>
        <w:t>resemblance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084FB9" w:rsidRPr="00AA3519">
        <w:rPr>
          <w:rFonts w:asciiTheme="majorBidi" w:hAnsiTheme="majorBidi" w:cstheme="majorBidi"/>
          <w:sz w:val="24"/>
          <w:szCs w:val="24"/>
        </w:rPr>
        <w:t>ha</w:t>
      </w:r>
      <w:r w:rsidR="00DA0780" w:rsidRPr="00AA3519">
        <w:rPr>
          <w:rFonts w:asciiTheme="majorBidi" w:hAnsiTheme="majorBidi" w:cstheme="majorBidi"/>
          <w:sz w:val="24"/>
          <w:szCs w:val="24"/>
        </w:rPr>
        <w:t>d</w:t>
      </w:r>
      <w:r w:rsidR="00084FB9" w:rsidRPr="00AA3519">
        <w:rPr>
          <w:rFonts w:asciiTheme="majorBidi" w:hAnsiTheme="majorBidi" w:cstheme="majorBidi"/>
          <w:sz w:val="24"/>
          <w:szCs w:val="24"/>
        </w:rPr>
        <w:t xml:space="preserve"> most similarity </w:t>
      </w:r>
      <w:r w:rsidR="00084FB9" w:rsidRPr="00AA3519">
        <w:rPr>
          <w:rFonts w:asciiTheme="majorBidi" w:eastAsia="Times New Roman" w:hAnsiTheme="majorBidi" w:cstheme="majorBidi"/>
          <w:sz w:val="24"/>
          <w:szCs w:val="24"/>
        </w:rPr>
        <w:t xml:space="preserve">to </w:t>
      </w:r>
      <w:r w:rsidR="005F3519" w:rsidRPr="00AA3519">
        <w:rPr>
          <w:rFonts w:asciiTheme="majorBidi" w:eastAsia="Times New Roman" w:hAnsiTheme="majorBidi" w:cstheme="majorBidi"/>
          <w:sz w:val="24"/>
          <w:szCs w:val="24"/>
        </w:rPr>
        <w:t xml:space="preserve">the </w:t>
      </w:r>
      <w:r w:rsidR="005F3519" w:rsidRPr="00AA3519">
        <w:rPr>
          <w:rFonts w:asciiTheme="majorBidi" w:hAnsiTheme="majorBidi" w:cstheme="majorBidi"/>
          <w:sz w:val="24"/>
          <w:szCs w:val="24"/>
        </w:rPr>
        <w:t>enzyme. The</w:t>
      </w:r>
      <w:r w:rsidR="00084FB9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5F3519" w:rsidRPr="00AA3519">
        <w:rPr>
          <w:rFonts w:asciiTheme="majorBidi" w:hAnsiTheme="majorBidi" w:cstheme="majorBidi"/>
          <w:sz w:val="24"/>
          <w:szCs w:val="24"/>
        </w:rPr>
        <w:t>secondary</w:t>
      </w:r>
      <w:r w:rsidR="00084FB9" w:rsidRPr="00AA3519">
        <w:rPr>
          <w:rFonts w:asciiTheme="majorBidi" w:hAnsiTheme="majorBidi" w:cstheme="majorBidi"/>
          <w:sz w:val="24"/>
          <w:szCs w:val="24"/>
        </w:rPr>
        <w:t xml:space="preserve"> structure </w:t>
      </w:r>
      <w:r w:rsidR="004155A3" w:rsidRPr="00AA3519">
        <w:rPr>
          <w:rFonts w:asciiTheme="majorBidi" w:hAnsiTheme="majorBidi" w:cstheme="majorBidi"/>
          <w:sz w:val="24"/>
          <w:szCs w:val="24"/>
        </w:rPr>
        <w:t xml:space="preserve">demonstrated </w:t>
      </w:r>
      <w:r w:rsidR="00084FB9" w:rsidRPr="00AA3519">
        <w:rPr>
          <w:rFonts w:asciiTheme="majorBidi" w:hAnsiTheme="majorBidi" w:cstheme="majorBidi"/>
          <w:sz w:val="24"/>
          <w:szCs w:val="24"/>
        </w:rPr>
        <w:t>6 helixes and 4 strands</w:t>
      </w:r>
      <w:r w:rsidR="004155A3" w:rsidRPr="00AA3519">
        <w:rPr>
          <w:rFonts w:asciiTheme="majorBidi" w:hAnsiTheme="majorBidi" w:cstheme="majorBidi"/>
          <w:sz w:val="24"/>
          <w:szCs w:val="24"/>
        </w:rPr>
        <w:t>.</w:t>
      </w:r>
      <w:r w:rsidR="00084FB9" w:rsidRPr="00AA3519">
        <w:rPr>
          <w:rFonts w:asciiTheme="majorBidi" w:hAnsiTheme="majorBidi" w:cstheme="majorBidi"/>
          <w:sz w:val="24"/>
          <w:szCs w:val="24"/>
        </w:rPr>
        <w:t xml:space="preserve"> The tertiary structure of protein </w:t>
      </w:r>
      <w:r w:rsidR="004155A3" w:rsidRPr="00AA3519">
        <w:rPr>
          <w:rFonts w:asciiTheme="majorBidi" w:eastAsia="Times New Roman" w:hAnsiTheme="majorBidi" w:cstheme="majorBidi"/>
          <w:sz w:val="24"/>
          <w:szCs w:val="24"/>
        </w:rPr>
        <w:t>was</w:t>
      </w:r>
      <w:r w:rsidR="00084FB9" w:rsidRPr="00AA3519">
        <w:rPr>
          <w:rFonts w:asciiTheme="majorBidi" w:eastAsia="Times New Roman" w:hAnsiTheme="majorBidi" w:cstheme="majorBidi"/>
          <w:sz w:val="24"/>
          <w:szCs w:val="24"/>
        </w:rPr>
        <w:t xml:space="preserve"> simulated</w:t>
      </w:r>
      <w:r w:rsidR="00084FB9" w:rsidRPr="00AA3519">
        <w:rPr>
          <w:rFonts w:asciiTheme="majorBidi" w:hAnsiTheme="majorBidi" w:cstheme="majorBidi"/>
          <w:sz w:val="24"/>
          <w:szCs w:val="24"/>
        </w:rPr>
        <w:t xml:space="preserve"> based on a protein called Putative carboxypeptidase YudJ</w:t>
      </w:r>
      <w:r w:rsidR="007C1717" w:rsidRPr="00AA3519">
        <w:rPr>
          <w:rFonts w:asciiTheme="majorBidi" w:hAnsiTheme="majorBidi" w:cstheme="majorBidi"/>
          <w:sz w:val="24"/>
          <w:szCs w:val="24"/>
        </w:rPr>
        <w:t>.</w:t>
      </w:r>
      <w:r w:rsidR="00315947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7C1717" w:rsidRPr="00AA3519">
        <w:rPr>
          <w:rFonts w:asciiTheme="majorBidi" w:eastAsia="Times New Roman" w:hAnsiTheme="majorBidi" w:cstheme="majorBidi"/>
          <w:sz w:val="24"/>
          <w:szCs w:val="24"/>
        </w:rPr>
        <w:t>Due to</w:t>
      </w:r>
      <w:r w:rsidR="004A4A17" w:rsidRPr="00AA3519">
        <w:rPr>
          <w:rFonts w:asciiTheme="majorBidi" w:hAnsiTheme="majorBidi" w:cstheme="majorBidi"/>
          <w:sz w:val="24"/>
          <w:szCs w:val="24"/>
        </w:rPr>
        <w:t xml:space="preserve"> The </w:t>
      </w:r>
      <w:r w:rsidR="007C1717" w:rsidRPr="00AA3519">
        <w:rPr>
          <w:rFonts w:asciiTheme="majorBidi" w:hAnsiTheme="majorBidi" w:cstheme="majorBidi"/>
          <w:sz w:val="24"/>
          <w:szCs w:val="24"/>
        </w:rPr>
        <w:t>psipred  ̎ and   ̎swissmodel ̎</w:t>
      </w:r>
      <w:r w:rsidR="003D0E8B" w:rsidRPr="00AA3519">
        <w:rPr>
          <w:rFonts w:asciiTheme="majorBidi" w:hAnsiTheme="majorBidi" w:cstheme="majorBidi"/>
          <w:sz w:val="24"/>
          <w:szCs w:val="24"/>
        </w:rPr>
        <w:t xml:space="preserve"> sites</w:t>
      </w:r>
      <w:r w:rsidR="007C1717" w:rsidRPr="00AA3519">
        <w:rPr>
          <w:rFonts w:asciiTheme="majorBidi" w:hAnsiTheme="majorBidi" w:cstheme="majorBidi"/>
          <w:sz w:val="24"/>
          <w:szCs w:val="24"/>
          <w:rtl/>
          <w:lang w:bidi="fa-IR"/>
        </w:rPr>
        <w:t>,</w:t>
      </w:r>
      <w:r w:rsidR="007C1717" w:rsidRPr="00AA3519">
        <w:rPr>
          <w:rFonts w:asciiTheme="majorBidi" w:hAnsiTheme="majorBidi" w:cstheme="majorBidi"/>
          <w:sz w:val="24"/>
          <w:szCs w:val="24"/>
        </w:rPr>
        <w:t xml:space="preserve"> Putative carboxypeptidase YudJ with accession number of 4ox3.1.A had most homology with the tertiary structure of the</w:t>
      </w:r>
      <w:r w:rsidR="007C1717" w:rsidRPr="00AA3519">
        <w:rPr>
          <w:rFonts w:asciiTheme="majorBidi" w:eastAsia="Times New Roman" w:hAnsiTheme="majorBidi" w:cstheme="majorBidi"/>
          <w:sz w:val="24"/>
          <w:szCs w:val="24"/>
        </w:rPr>
        <w:t xml:space="preserve"> intended</w:t>
      </w:r>
      <w:r w:rsidR="007C1717" w:rsidRPr="00AA3519">
        <w:rPr>
          <w:rFonts w:asciiTheme="majorBidi" w:hAnsiTheme="majorBidi" w:cstheme="majorBidi"/>
          <w:sz w:val="24"/>
          <w:szCs w:val="24"/>
        </w:rPr>
        <w:t xml:space="preserve"> enzyme.</w:t>
      </w:r>
      <w:r w:rsidR="00541F4B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7C1717" w:rsidRPr="00AA3519">
        <w:rPr>
          <w:rFonts w:asciiTheme="majorBidi" w:hAnsiTheme="majorBidi" w:cstheme="majorBidi"/>
          <w:sz w:val="24"/>
          <w:szCs w:val="24"/>
        </w:rPr>
        <w:t xml:space="preserve">The </w:t>
      </w:r>
      <w:r w:rsidR="007C1717" w:rsidRPr="00AA3519">
        <w:rPr>
          <w:rFonts w:asciiTheme="majorBidi" w:eastAsia="Times New Roman" w:hAnsiTheme="majorBidi" w:cstheme="majorBidi"/>
          <w:sz w:val="24"/>
          <w:szCs w:val="24"/>
        </w:rPr>
        <w:t xml:space="preserve">"Target P" </w:t>
      </w:r>
      <w:r w:rsidR="007C1717" w:rsidRPr="00AA3519">
        <w:rPr>
          <w:rFonts w:asciiTheme="majorBidi" w:hAnsiTheme="majorBidi" w:cstheme="majorBidi"/>
          <w:sz w:val="24"/>
          <w:szCs w:val="24"/>
        </w:rPr>
        <w:t xml:space="preserve">and </w:t>
      </w:r>
      <w:r w:rsidR="007C1717" w:rsidRPr="00AA3519">
        <w:rPr>
          <w:rFonts w:asciiTheme="majorBidi" w:eastAsia="Times New Roman" w:hAnsiTheme="majorBidi" w:cstheme="majorBidi"/>
          <w:sz w:val="24"/>
          <w:szCs w:val="24"/>
        </w:rPr>
        <w:t>"Signal P"</w:t>
      </w:r>
      <w:r w:rsidR="007C1717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4A4A17" w:rsidRPr="00AA3519">
        <w:rPr>
          <w:rFonts w:asciiTheme="majorBidi" w:hAnsiTheme="majorBidi" w:cstheme="majorBidi"/>
          <w:sz w:val="24"/>
          <w:szCs w:val="24"/>
        </w:rPr>
        <w:t xml:space="preserve">sites </w:t>
      </w:r>
      <w:r w:rsidR="0071217F" w:rsidRPr="00AA3519">
        <w:rPr>
          <w:rFonts w:asciiTheme="majorBidi" w:hAnsiTheme="majorBidi" w:cstheme="majorBidi"/>
          <w:sz w:val="24"/>
          <w:szCs w:val="24"/>
        </w:rPr>
        <w:t>demonstrate</w:t>
      </w:r>
      <w:r w:rsidR="00650BF2" w:rsidRPr="00AA3519">
        <w:rPr>
          <w:rFonts w:asciiTheme="majorBidi" w:hAnsiTheme="majorBidi" w:cstheme="majorBidi"/>
          <w:sz w:val="24"/>
          <w:szCs w:val="24"/>
        </w:rPr>
        <w:t>d</w:t>
      </w:r>
      <w:r w:rsidR="00541F4B" w:rsidRPr="00AA3519">
        <w:rPr>
          <w:rFonts w:asciiTheme="majorBidi" w:hAnsiTheme="majorBidi" w:cstheme="majorBidi"/>
          <w:sz w:val="24"/>
          <w:szCs w:val="24"/>
        </w:rPr>
        <w:t xml:space="preserve"> that our experiment protein was not in the secretory category.</w:t>
      </w:r>
      <w:r w:rsidR="001C0216"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541F4B" w:rsidRPr="00AA3519">
        <w:rPr>
          <w:rFonts w:asciiTheme="majorBidi" w:hAnsiTheme="majorBidi" w:cstheme="majorBidi"/>
          <w:sz w:val="24"/>
          <w:szCs w:val="24"/>
        </w:rPr>
        <w:t xml:space="preserve">Beside this result, assessment of </w:t>
      </w:r>
      <w:r w:rsidR="005F3519" w:rsidRPr="00AA3519">
        <w:rPr>
          <w:rFonts w:asciiTheme="majorBidi" w:hAnsiTheme="majorBidi" w:cstheme="majorBidi"/>
          <w:sz w:val="24"/>
          <w:szCs w:val="24"/>
        </w:rPr>
        <w:t>this</w:t>
      </w:r>
      <w:r w:rsidR="0071217F" w:rsidRPr="00AA3519">
        <w:rPr>
          <w:rFonts w:asciiTheme="majorBidi" w:hAnsiTheme="majorBidi" w:cstheme="majorBidi"/>
          <w:sz w:val="24"/>
          <w:szCs w:val="24"/>
        </w:rPr>
        <w:t xml:space="preserve"> enzyme’s</w:t>
      </w:r>
      <w:r w:rsidR="00541F4B" w:rsidRPr="00AA3519">
        <w:rPr>
          <w:rFonts w:asciiTheme="majorBidi" w:hAnsiTheme="majorBidi" w:cstheme="majorBidi"/>
          <w:sz w:val="24"/>
          <w:szCs w:val="24"/>
        </w:rPr>
        <w:t xml:space="preserve"> specification</w:t>
      </w:r>
      <w:r w:rsidR="0071217F" w:rsidRPr="00AA3519">
        <w:rPr>
          <w:rFonts w:asciiTheme="majorBidi" w:hAnsiTheme="majorBidi" w:cstheme="majorBidi"/>
          <w:sz w:val="24"/>
          <w:szCs w:val="24"/>
        </w:rPr>
        <w:t>s</w:t>
      </w:r>
      <w:r w:rsidR="00541F4B" w:rsidRPr="00AA3519">
        <w:rPr>
          <w:rFonts w:asciiTheme="majorBidi" w:hAnsiTheme="majorBidi" w:cstheme="majorBidi"/>
          <w:sz w:val="24"/>
          <w:szCs w:val="24"/>
        </w:rPr>
        <w:t xml:space="preserve"> has resulted it has 221 amino acids and was stable and has thermal resistance.</w:t>
      </w:r>
    </w:p>
    <w:p w:rsidR="00D22119" w:rsidRPr="00AA3519" w:rsidRDefault="00DD6778" w:rsidP="005C06DE">
      <w:pPr>
        <w:jc w:val="lowKashida"/>
        <w:rPr>
          <w:rFonts w:asciiTheme="majorBidi" w:hAnsiTheme="majorBidi" w:cstheme="majorBidi"/>
          <w:sz w:val="24"/>
          <w:szCs w:val="24"/>
          <w:lang w:bidi="fa-IR"/>
        </w:rPr>
      </w:pPr>
      <w:r w:rsidRPr="00AA3519">
        <w:rPr>
          <w:rFonts w:asciiTheme="majorBidi" w:hAnsiTheme="majorBidi" w:cstheme="majorBidi"/>
          <w:b/>
          <w:bCs/>
          <w:sz w:val="24"/>
          <w:szCs w:val="24"/>
        </w:rPr>
        <w:t>Keywords:</w:t>
      </w:r>
      <w:r w:rsidRPr="00AA3519">
        <w:rPr>
          <w:rFonts w:asciiTheme="majorBidi" w:hAnsiTheme="majorBidi" w:cstheme="majorBidi"/>
          <w:sz w:val="24"/>
          <w:szCs w:val="24"/>
        </w:rPr>
        <w:t xml:space="preserve"> </w:t>
      </w:r>
      <w:r w:rsidR="005C06DE" w:rsidRPr="00AA3519">
        <w:rPr>
          <w:rFonts w:asciiTheme="majorBidi" w:hAnsiTheme="majorBidi" w:cstheme="majorBidi"/>
          <w:sz w:val="24"/>
          <w:szCs w:val="24"/>
        </w:rPr>
        <w:t>Proteases</w:t>
      </w:r>
      <w:r w:rsidRPr="00AA3519">
        <w:rPr>
          <w:rFonts w:asciiTheme="majorBidi" w:hAnsiTheme="majorBidi" w:cstheme="majorBidi"/>
          <w:sz w:val="24"/>
          <w:szCs w:val="24"/>
        </w:rPr>
        <w:t xml:space="preserve">, </w:t>
      </w:r>
      <w:r w:rsidR="005C06DE" w:rsidRPr="00AA3519">
        <w:rPr>
          <w:rFonts w:asciiTheme="majorBidi" w:hAnsiTheme="majorBidi" w:cstheme="majorBidi"/>
          <w:i/>
          <w:iCs/>
          <w:sz w:val="24"/>
          <w:szCs w:val="24"/>
        </w:rPr>
        <w:t xml:space="preserve">Cohnella sp </w:t>
      </w:r>
      <w:r w:rsidR="005C06DE" w:rsidRPr="00AA3519">
        <w:rPr>
          <w:rFonts w:asciiTheme="majorBidi" w:hAnsiTheme="majorBidi" w:cstheme="majorBidi"/>
          <w:sz w:val="24"/>
          <w:szCs w:val="24"/>
        </w:rPr>
        <w:t>A.01</w:t>
      </w:r>
      <w:r w:rsidRPr="00AA3519">
        <w:rPr>
          <w:rFonts w:asciiTheme="majorBidi" w:hAnsiTheme="majorBidi" w:cstheme="majorBidi"/>
          <w:sz w:val="24"/>
          <w:szCs w:val="24"/>
        </w:rPr>
        <w:t xml:space="preserve">, </w:t>
      </w:r>
      <w:r w:rsidR="001B198B" w:rsidRPr="00AA3519">
        <w:rPr>
          <w:rFonts w:asciiTheme="majorBidi" w:hAnsiTheme="majorBidi" w:cstheme="majorBidi"/>
          <w:sz w:val="24"/>
          <w:szCs w:val="24"/>
        </w:rPr>
        <w:t>S</w:t>
      </w:r>
      <w:r w:rsidRPr="00AA3519">
        <w:rPr>
          <w:rFonts w:asciiTheme="majorBidi" w:hAnsiTheme="majorBidi" w:cstheme="majorBidi"/>
          <w:sz w:val="24"/>
          <w:szCs w:val="24"/>
        </w:rPr>
        <w:t xml:space="preserve">econdary structure, </w:t>
      </w:r>
      <w:r w:rsidR="001B198B" w:rsidRPr="00AA3519">
        <w:rPr>
          <w:rFonts w:asciiTheme="majorBidi" w:hAnsiTheme="majorBidi" w:cstheme="majorBidi"/>
          <w:sz w:val="24"/>
          <w:szCs w:val="24"/>
        </w:rPr>
        <w:t>T</w:t>
      </w:r>
      <w:r w:rsidRPr="00AA3519">
        <w:rPr>
          <w:rFonts w:asciiTheme="majorBidi" w:hAnsiTheme="majorBidi" w:cstheme="majorBidi"/>
          <w:sz w:val="24"/>
          <w:szCs w:val="24"/>
        </w:rPr>
        <w:t xml:space="preserve">ertiary structure, </w:t>
      </w:r>
      <w:r w:rsidR="005C06DE" w:rsidRPr="00AA3519">
        <w:rPr>
          <w:rFonts w:asciiTheme="majorBidi" w:hAnsiTheme="majorBidi" w:cstheme="majorBidi"/>
          <w:sz w:val="24"/>
          <w:szCs w:val="24"/>
        </w:rPr>
        <w:t>thermal resistance.</w:t>
      </w:r>
      <w:bookmarkStart w:id="0" w:name="_GoBack"/>
      <w:bookmarkEnd w:id="0"/>
    </w:p>
    <w:sectPr w:rsidR="00D22119" w:rsidRPr="00AA3519" w:rsidSect="004D3689">
      <w:footerReference w:type="default" r:id="rId10"/>
      <w:pgSz w:w="12240" w:h="15840"/>
      <w:pgMar w:top="1440" w:right="1440" w:bottom="1440" w:left="1440" w:header="720" w:footer="12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0AC" w:rsidRDefault="00A200AC" w:rsidP="004D3689">
      <w:pPr>
        <w:spacing w:after="0" w:line="240" w:lineRule="auto"/>
      </w:pPr>
      <w:r>
        <w:separator/>
      </w:r>
    </w:p>
  </w:endnote>
  <w:endnote w:type="continuationSeparator" w:id="0">
    <w:p w:rsidR="00A200AC" w:rsidRDefault="00A200AC" w:rsidP="004D3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89" w:rsidRDefault="004D3689" w:rsidP="004D3689">
    <w:pPr>
      <w:autoSpaceDE w:val="0"/>
      <w:autoSpaceDN w:val="0"/>
      <w:adjustRightInd w:val="0"/>
      <w:spacing w:after="0" w:line="240" w:lineRule="auto"/>
      <w:rPr>
        <w:rFonts w:ascii="TimesNewRomanPSMT" w:hAnsi="TimesNewRomanPSMT" w:cs="TimesNewRomanPSMT"/>
        <w:sz w:val="10"/>
        <w:szCs w:val="10"/>
      </w:rPr>
    </w:pPr>
    <w:r>
      <w:rPr>
        <w:rFonts w:ascii="TimesNewRomanPSMT" w:hAnsi="TimesNewRomanPSMT" w:cs="TimesNewRomanPSMT"/>
        <w:sz w:val="10"/>
        <w:szCs w:val="10"/>
      </w:rPr>
      <w:t>_____________________________________</w:t>
    </w:r>
  </w:p>
  <w:p w:rsidR="004D3689" w:rsidRPr="004D3689" w:rsidRDefault="004D3689" w:rsidP="004D3689">
    <w:pPr>
      <w:autoSpaceDE w:val="0"/>
      <w:autoSpaceDN w:val="0"/>
      <w:adjustRightInd w:val="0"/>
      <w:spacing w:after="0" w:line="240" w:lineRule="auto"/>
      <w:rPr>
        <w:rFonts w:ascii="TimesNewRomanPSMT" w:hAnsi="TimesNewRomanPSMT" w:cs="TimesNewRomanPSMT"/>
        <w:sz w:val="18"/>
        <w:szCs w:val="18"/>
      </w:rPr>
    </w:pPr>
    <w:r w:rsidRPr="004D3689">
      <w:rPr>
        <w:rFonts w:ascii="TimesNewRomanPSMT" w:hAnsi="TimesNewRomanPSMT" w:cs="TimesNewRomanPSMT"/>
        <w:sz w:val="12"/>
        <w:szCs w:val="12"/>
      </w:rPr>
      <w:t>*</w:t>
    </w:r>
    <w:r w:rsidRPr="004D3689">
      <w:rPr>
        <w:rFonts w:ascii="TimesNewRomanPSMT" w:hAnsi="TimesNewRomanPSMT" w:cs="TimesNewRomanPSMT"/>
        <w:sz w:val="18"/>
        <w:szCs w:val="18"/>
      </w:rPr>
      <w:t>Corresponding author:</w:t>
    </w:r>
  </w:p>
  <w:p w:rsidR="004D3689" w:rsidRPr="004D3689" w:rsidRDefault="004D3689" w:rsidP="005F3519">
    <w:pPr>
      <w:jc w:val="lowKashida"/>
      <w:rPr>
        <w:rFonts w:asciiTheme="majorBidi" w:hAnsiTheme="majorBidi" w:cstheme="majorBidi"/>
        <w:color w:val="000000" w:themeColor="text1"/>
      </w:rPr>
    </w:pPr>
    <w:r w:rsidRPr="004D3689">
      <w:rPr>
        <w:rFonts w:ascii="TimesNewRomanPS-ItalicMT" w:hAnsi="TimesNewRomanPS-ItalicMT" w:cs="TimesNewRomanPS-ItalicMT"/>
        <w:i/>
        <w:iCs/>
        <w:sz w:val="18"/>
        <w:szCs w:val="18"/>
      </w:rPr>
      <w:t>E-mail address</w:t>
    </w:r>
    <w:r w:rsidRPr="004D3689">
      <w:rPr>
        <w:rFonts w:ascii="TimesNewRomanPSMT" w:hAnsi="TimesNewRomanPSMT" w:cs="TimesNewRomanPSMT"/>
        <w:sz w:val="18"/>
        <w:szCs w:val="18"/>
      </w:rPr>
      <w:t>:</w:t>
    </w:r>
    <w:r w:rsidRPr="004D3689">
      <w:rPr>
        <w:sz w:val="24"/>
        <w:szCs w:val="24"/>
      </w:rPr>
      <w:t xml:space="preserve"> </w:t>
    </w:r>
    <w:r w:rsidR="005F3519">
      <w:rPr>
        <w:rFonts w:ascii="TimesNewRomanPSMT" w:hAnsi="TimesNewRomanPSMT" w:cs="TimesNewRomanPSMT"/>
        <w:sz w:val="18"/>
        <w:szCs w:val="18"/>
      </w:rPr>
      <w:t>aminzade@nigeb.ac.ir</w:t>
    </w:r>
  </w:p>
  <w:p w:rsidR="004D3689" w:rsidRDefault="004D36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0AC" w:rsidRDefault="00A200AC" w:rsidP="004D3689">
      <w:pPr>
        <w:spacing w:after="0" w:line="240" w:lineRule="auto"/>
      </w:pPr>
      <w:r>
        <w:separator/>
      </w:r>
    </w:p>
  </w:footnote>
  <w:footnote w:type="continuationSeparator" w:id="0">
    <w:p w:rsidR="00A200AC" w:rsidRDefault="00A200AC" w:rsidP="004D36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AB138A"/>
    <w:multiLevelType w:val="hybridMultilevel"/>
    <w:tmpl w:val="B4B0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90EAC"/>
    <w:multiLevelType w:val="hybridMultilevel"/>
    <w:tmpl w:val="75302474"/>
    <w:lvl w:ilvl="0" w:tplc="E21E4B1C">
      <w:start w:val="1"/>
      <w:numFmt w:val="lowerLetter"/>
      <w:lvlText w:val="%1)"/>
      <w:lvlJc w:val="left"/>
      <w:pPr>
        <w:ind w:left="786" w:hanging="360"/>
      </w:pPr>
      <w:rPr>
        <w:b w:val="0"/>
        <w:bCs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2F936CF"/>
    <w:multiLevelType w:val="hybridMultilevel"/>
    <w:tmpl w:val="908E06D2"/>
    <w:lvl w:ilvl="0" w:tplc="F1EC97B8">
      <w:start w:val="1"/>
      <w:numFmt w:val="lowerLetter"/>
      <w:lvlText w:val="%1)"/>
      <w:lvlJc w:val="left"/>
      <w:pPr>
        <w:ind w:left="928" w:hanging="360"/>
      </w:pPr>
      <w:rPr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947"/>
    <w:rsid w:val="00084FB9"/>
    <w:rsid w:val="000B6D21"/>
    <w:rsid w:val="000C4293"/>
    <w:rsid w:val="00134AE3"/>
    <w:rsid w:val="001370B4"/>
    <w:rsid w:val="00174A96"/>
    <w:rsid w:val="00176A74"/>
    <w:rsid w:val="001B198B"/>
    <w:rsid w:val="001C0216"/>
    <w:rsid w:val="002117F2"/>
    <w:rsid w:val="002724D2"/>
    <w:rsid w:val="002E0285"/>
    <w:rsid w:val="003006F9"/>
    <w:rsid w:val="0031526B"/>
    <w:rsid w:val="00315947"/>
    <w:rsid w:val="00331598"/>
    <w:rsid w:val="003324DC"/>
    <w:rsid w:val="0036439E"/>
    <w:rsid w:val="003A251F"/>
    <w:rsid w:val="003D0E8B"/>
    <w:rsid w:val="004155A3"/>
    <w:rsid w:val="004A4A17"/>
    <w:rsid w:val="004D3689"/>
    <w:rsid w:val="0051668C"/>
    <w:rsid w:val="00533029"/>
    <w:rsid w:val="00541F4B"/>
    <w:rsid w:val="00564649"/>
    <w:rsid w:val="00573E3C"/>
    <w:rsid w:val="005A2634"/>
    <w:rsid w:val="005B505F"/>
    <w:rsid w:val="005C06DE"/>
    <w:rsid w:val="005F3519"/>
    <w:rsid w:val="00615354"/>
    <w:rsid w:val="00643CA0"/>
    <w:rsid w:val="00650BF2"/>
    <w:rsid w:val="0068576C"/>
    <w:rsid w:val="006A5EF8"/>
    <w:rsid w:val="007024F4"/>
    <w:rsid w:val="007047A8"/>
    <w:rsid w:val="0071217F"/>
    <w:rsid w:val="00767008"/>
    <w:rsid w:val="007859FC"/>
    <w:rsid w:val="00794328"/>
    <w:rsid w:val="007C1717"/>
    <w:rsid w:val="007E7E72"/>
    <w:rsid w:val="00823C03"/>
    <w:rsid w:val="00867906"/>
    <w:rsid w:val="00875B07"/>
    <w:rsid w:val="008C123D"/>
    <w:rsid w:val="008C6E81"/>
    <w:rsid w:val="008D43A9"/>
    <w:rsid w:val="008F5AE5"/>
    <w:rsid w:val="0092486E"/>
    <w:rsid w:val="0094275F"/>
    <w:rsid w:val="009778F0"/>
    <w:rsid w:val="00986B57"/>
    <w:rsid w:val="009F77E5"/>
    <w:rsid w:val="00A200AC"/>
    <w:rsid w:val="00A50086"/>
    <w:rsid w:val="00AA3519"/>
    <w:rsid w:val="00AB3876"/>
    <w:rsid w:val="00B019FB"/>
    <w:rsid w:val="00B06F61"/>
    <w:rsid w:val="00B15913"/>
    <w:rsid w:val="00B53477"/>
    <w:rsid w:val="00B54F78"/>
    <w:rsid w:val="00B56EFF"/>
    <w:rsid w:val="00BB2F01"/>
    <w:rsid w:val="00BF3595"/>
    <w:rsid w:val="00BF521B"/>
    <w:rsid w:val="00C0128F"/>
    <w:rsid w:val="00C06486"/>
    <w:rsid w:val="00CB6B33"/>
    <w:rsid w:val="00CD6D55"/>
    <w:rsid w:val="00CE3A00"/>
    <w:rsid w:val="00D16713"/>
    <w:rsid w:val="00D22119"/>
    <w:rsid w:val="00D7242E"/>
    <w:rsid w:val="00DA0780"/>
    <w:rsid w:val="00DA64A7"/>
    <w:rsid w:val="00DD24CA"/>
    <w:rsid w:val="00DD6778"/>
    <w:rsid w:val="00E17A88"/>
    <w:rsid w:val="00E92F9C"/>
    <w:rsid w:val="00EA4F41"/>
    <w:rsid w:val="00F052FC"/>
    <w:rsid w:val="00F20645"/>
    <w:rsid w:val="00F2171B"/>
    <w:rsid w:val="00F223A8"/>
    <w:rsid w:val="00F47F58"/>
    <w:rsid w:val="00F62DBC"/>
    <w:rsid w:val="00FA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3D2A54-9329-4073-994A-DE263B482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594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31594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F35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36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689"/>
  </w:style>
  <w:style w:type="paragraph" w:styleId="Footer">
    <w:name w:val="footer"/>
    <w:basedOn w:val="Normal"/>
    <w:link w:val="FooterChar"/>
    <w:uiPriority w:val="99"/>
    <w:unhideWhenUsed/>
    <w:rsid w:val="004D36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689"/>
  </w:style>
  <w:style w:type="paragraph" w:styleId="BalloonText">
    <w:name w:val="Balloon Text"/>
    <w:basedOn w:val="Normal"/>
    <w:link w:val="BalloonTextChar"/>
    <w:uiPriority w:val="99"/>
    <w:semiHidden/>
    <w:unhideWhenUsed/>
    <w:rsid w:val="00B15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91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C06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06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06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0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06D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wissmodel.expasy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oinf.cs.ucl.ac.uk/psipre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bs.dtu.dk/services/Target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</dc:creator>
  <cp:lastModifiedBy>my love</cp:lastModifiedBy>
  <cp:revision>10</cp:revision>
  <cp:lastPrinted>2019-01-27T03:03:00Z</cp:lastPrinted>
  <dcterms:created xsi:type="dcterms:W3CDTF">2019-01-21T15:56:00Z</dcterms:created>
  <dcterms:modified xsi:type="dcterms:W3CDTF">2019-04-06T06:28:00Z</dcterms:modified>
</cp:coreProperties>
</file>